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B5" w:rsidRDefault="00F02A41" w:rsidP="00F0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A41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 обучающихся</w:t>
      </w:r>
    </w:p>
    <w:p w:rsidR="00A45FD3" w:rsidRDefault="00A45FD3" w:rsidP="00F0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рубежных контролей</w:t>
      </w:r>
    </w:p>
    <w:p w:rsidR="00A45FD3" w:rsidRDefault="00A45FD3" w:rsidP="00A45F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Рубежный контроль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Конвенция прав ребенка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Комиссия по правам ребенка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«Вызов Осло»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Изображение детей в СМИ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Эксплуатация детей в СМИ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Участие детей в СМИ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Защита прав человека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Обеспечение прав детей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Проблемы в реализации прав детей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Ответ на проблемы с правами детей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Присутствие детей в массмедиа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Стереотипы массмедиа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Нарушение прав детей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Защита детей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СМИ для нового поколения</w:t>
      </w:r>
    </w:p>
    <w:p w:rsidR="00A45FD3" w:rsidRDefault="00A45FD3" w:rsidP="00A45FD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45FD3" w:rsidRPr="00A45FD3" w:rsidRDefault="00A45FD3" w:rsidP="00A45FD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45FD3">
        <w:rPr>
          <w:rFonts w:ascii="Times New Roman" w:hAnsi="Times New Roman" w:cs="Times New Roman"/>
          <w:b/>
          <w:sz w:val="28"/>
          <w:szCs w:val="28"/>
        </w:rPr>
        <w:t>2 Рубежный контроль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Профессиональная ответственность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Внутрипрофессиональное регулирование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4 права ребенка и журналистика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Мир, где смогут жить дети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Национальные планы действий в интересах детей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Участие детей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Преимущества участия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Принципы наилучшей практики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Детские перспективы: примеры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Детские парламенты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Препятствия для участия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Эволюция кодексов журналистской этики</w:t>
      </w:r>
    </w:p>
    <w:p w:rsidR="00A45FD3" w:rsidRPr="004627C5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Свобода прессы</w:t>
      </w:r>
    </w:p>
    <w:p w:rsidR="00A45FD3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27C5">
        <w:rPr>
          <w:rFonts w:ascii="Times New Roman" w:hAnsi="Times New Roman" w:cs="Times New Roman"/>
          <w:sz w:val="28"/>
          <w:szCs w:val="28"/>
        </w:rPr>
        <w:t>Что должен включать кодекс?</w:t>
      </w:r>
    </w:p>
    <w:p w:rsidR="00F02A41" w:rsidRDefault="00A45FD3" w:rsidP="00A45FD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45FD3">
        <w:rPr>
          <w:rFonts w:ascii="Times New Roman" w:hAnsi="Times New Roman" w:cs="Times New Roman"/>
          <w:sz w:val="28"/>
          <w:szCs w:val="28"/>
        </w:rPr>
        <w:t>Медиа-системы подотчетности</w:t>
      </w:r>
    </w:p>
    <w:p w:rsidR="00017D03" w:rsidRDefault="00017D03" w:rsidP="00017D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17D03" w:rsidRDefault="00017D03" w:rsidP="00017D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17D03" w:rsidRDefault="00017D03" w:rsidP="00017D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17D03" w:rsidRDefault="00017D03" w:rsidP="00017D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17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4582"/>
    <w:multiLevelType w:val="hybridMultilevel"/>
    <w:tmpl w:val="68085BA4"/>
    <w:lvl w:ilvl="0" w:tplc="C3A40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6A6E65"/>
    <w:multiLevelType w:val="hybridMultilevel"/>
    <w:tmpl w:val="749C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6254A"/>
    <w:multiLevelType w:val="hybridMultilevel"/>
    <w:tmpl w:val="6FDCC23E"/>
    <w:lvl w:ilvl="0" w:tplc="4C523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12"/>
    <w:rsid w:val="00017D03"/>
    <w:rsid w:val="00387C12"/>
    <w:rsid w:val="005C4C53"/>
    <w:rsid w:val="00A141B5"/>
    <w:rsid w:val="00A45FD3"/>
    <w:rsid w:val="00F0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FD3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FD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2018-06-08T10:20:00Z</dcterms:created>
  <dcterms:modified xsi:type="dcterms:W3CDTF">2018-10-17T08:24:00Z</dcterms:modified>
</cp:coreProperties>
</file>